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55B5" w14:textId="28961734" w:rsidR="009053FB" w:rsidRPr="004C3490" w:rsidRDefault="009053FB" w:rsidP="009053FB">
      <w:pPr>
        <w:jc w:val="center"/>
        <w:rPr>
          <w:rFonts w:ascii="Tahoma" w:hAnsi="Tahoma" w:cs="Tahoma"/>
        </w:rPr>
      </w:pPr>
      <w:r w:rsidRPr="004C3490">
        <w:rPr>
          <w:rFonts w:ascii="Tahoma" w:hAnsi="Tahoma" w:cs="Tahoma"/>
          <w:b/>
          <w:noProof/>
          <w:sz w:val="32"/>
        </w:rPr>
        <w:drawing>
          <wp:inline distT="0" distB="0" distL="0" distR="0" wp14:anchorId="2104E5BB" wp14:editId="53EE077B">
            <wp:extent cx="1847850" cy="1718945"/>
            <wp:effectExtent l="0" t="0" r="0" b="0"/>
            <wp:docPr id="801478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53" cy="17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C5BF" w14:textId="1A2E2B0A" w:rsidR="009053FB" w:rsidRPr="004C3490" w:rsidRDefault="009053FB" w:rsidP="009053FB">
      <w:pPr>
        <w:spacing w:line="360" w:lineRule="auto"/>
        <w:ind w:right="-24"/>
        <w:jc w:val="both"/>
        <w:rPr>
          <w:rFonts w:ascii="Tahoma" w:hAnsi="Tahoma" w:cs="Tahoma"/>
          <w:lang w:val="en-US"/>
        </w:rPr>
      </w:pPr>
      <w:r w:rsidRPr="004C3490">
        <w:rPr>
          <w:rFonts w:ascii="Tahoma" w:hAnsi="Tahoma" w:cs="Tahoma"/>
        </w:rPr>
        <w:t>Kenya National Entrepreneurs Savings Trust Public Limited Company (KNEST Plc) a government-sponsored national pension scheme established to serve marginalized informal economy workers and managed under a state corporation registered under the Companies Act, 2012 (Cap. 486, Laws of Kenya), is seeking to recruit qualified and motivated professionals to fill the vacant positions</w:t>
      </w:r>
      <w:r w:rsidR="00915CFF" w:rsidRPr="004C3490">
        <w:rPr>
          <w:rFonts w:ascii="Tahoma" w:hAnsi="Tahoma" w:cs="Tahoma"/>
        </w:rPr>
        <w:t xml:space="preserve"> below</w:t>
      </w:r>
      <w:r w:rsidRPr="004C3490">
        <w:rPr>
          <w:rFonts w:ascii="Tahoma" w:hAnsi="Tahoma" w:cs="Tahoma"/>
        </w:rPr>
        <w:t>.</w:t>
      </w:r>
    </w:p>
    <w:p w14:paraId="71B4082E" w14:textId="033CCCAB" w:rsidR="004C3490" w:rsidRPr="004C3490" w:rsidRDefault="004C3490" w:rsidP="004C3490">
      <w:pPr>
        <w:spacing w:line="360" w:lineRule="auto"/>
        <w:ind w:right="-24"/>
        <w:jc w:val="both"/>
        <w:rPr>
          <w:rFonts w:ascii="Tahoma" w:hAnsi="Tahoma" w:cs="Tahoma"/>
          <w:lang w:val="en-US"/>
        </w:rPr>
      </w:pPr>
      <w:r w:rsidRPr="004C3490">
        <w:rPr>
          <w:rFonts w:ascii="Tahoma" w:hAnsi="Tahoma" w:cs="Tahoma"/>
          <w:lang w:val="en-US"/>
        </w:rPr>
        <w:t>KNEST hereby invites applications from suitably qualified and interested Kenyan citizens for the following positions.</w:t>
      </w:r>
    </w:p>
    <w:tbl>
      <w:tblPr>
        <w:tblStyle w:val="TableGrid"/>
        <w:tblW w:w="10810" w:type="dxa"/>
        <w:tblInd w:w="-431" w:type="dxa"/>
        <w:tblLook w:val="04A0" w:firstRow="1" w:lastRow="0" w:firstColumn="1" w:lastColumn="0" w:noHBand="0" w:noVBand="1"/>
      </w:tblPr>
      <w:tblGrid>
        <w:gridCol w:w="3170"/>
        <w:gridCol w:w="1237"/>
        <w:gridCol w:w="2435"/>
        <w:gridCol w:w="2300"/>
        <w:gridCol w:w="1668"/>
      </w:tblGrid>
      <w:tr w:rsidR="004C3490" w:rsidRPr="004C3490" w14:paraId="43A19323" w14:textId="77777777" w:rsidTr="004C349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CE6A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  <w:b/>
                <w:bCs/>
              </w:rPr>
            </w:pPr>
            <w:r w:rsidRPr="004C3490">
              <w:rPr>
                <w:rFonts w:ascii="Tahoma" w:hAnsi="Tahoma" w:cs="Tahoma"/>
                <w:b/>
                <w:bCs/>
              </w:rPr>
              <w:t>POSITION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7C2C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  <w:b/>
                <w:bCs/>
              </w:rPr>
            </w:pPr>
            <w:r w:rsidRPr="004C3490">
              <w:rPr>
                <w:rFonts w:ascii="Tahoma" w:hAnsi="Tahoma" w:cs="Tahoma"/>
                <w:b/>
                <w:bCs/>
              </w:rPr>
              <w:t>GRADE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5849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  <w:b/>
                <w:bCs/>
              </w:rPr>
            </w:pPr>
            <w:r w:rsidRPr="004C3490">
              <w:rPr>
                <w:rFonts w:ascii="Tahoma" w:hAnsi="Tahoma" w:cs="Tahoma"/>
                <w:b/>
                <w:bCs/>
              </w:rPr>
              <w:t>JOB REF. NO.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BA1F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  <w:b/>
                <w:bCs/>
              </w:rPr>
            </w:pPr>
            <w:r w:rsidRPr="004C3490">
              <w:rPr>
                <w:rFonts w:ascii="Tahoma" w:hAnsi="Tahoma" w:cs="Tahoma"/>
                <w:b/>
                <w:bCs/>
              </w:rPr>
              <w:t>TERMS OF SERVICE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E352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  <w:b/>
                <w:bCs/>
              </w:rPr>
            </w:pPr>
            <w:r w:rsidRPr="004C3490">
              <w:rPr>
                <w:rFonts w:ascii="Tahoma" w:hAnsi="Tahoma" w:cs="Tahoma"/>
                <w:b/>
                <w:bCs/>
              </w:rPr>
              <w:t>NUMBER OF POSTS</w:t>
            </w:r>
          </w:p>
        </w:tc>
      </w:tr>
      <w:tr w:rsidR="004C3490" w:rsidRPr="004C3490" w14:paraId="3508158F" w14:textId="77777777" w:rsidTr="004C349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7C99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 xml:space="preserve">Deputy Director, Investment &amp; Portfolio Management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B154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 xml:space="preserve"> </w:t>
            </w:r>
          </w:p>
          <w:p w14:paraId="3D3DC2C0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KNEST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146C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KNEST/FMA/001/26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074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5 YEARS CONTRACT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94FB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1</w:t>
            </w:r>
          </w:p>
        </w:tc>
      </w:tr>
      <w:tr w:rsidR="004C3490" w:rsidRPr="004C3490" w14:paraId="172C5E9B" w14:textId="77777777" w:rsidTr="004C349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E785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Deputy Director, Fund Management &amp; Administration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41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KNEST 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D55" w14:textId="2EA82BAA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KNEST/</w:t>
            </w:r>
            <w:r>
              <w:rPr>
                <w:rFonts w:ascii="Tahoma" w:hAnsi="Tahoma" w:cs="Tahoma"/>
              </w:rPr>
              <w:t>DD</w:t>
            </w:r>
            <w:r w:rsidRPr="004C3490">
              <w:rPr>
                <w:rFonts w:ascii="Tahoma" w:hAnsi="Tahoma" w:cs="Tahoma"/>
              </w:rPr>
              <w:t>FMA/002/26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4419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5 YEARS CONTRACT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5457" w14:textId="77777777" w:rsidR="004C3490" w:rsidRPr="004C3490" w:rsidRDefault="004C3490" w:rsidP="004C3490">
            <w:pPr>
              <w:spacing w:after="160" w:line="360" w:lineRule="auto"/>
              <w:ind w:right="-24"/>
              <w:jc w:val="both"/>
              <w:rPr>
                <w:rFonts w:ascii="Tahoma" w:hAnsi="Tahoma" w:cs="Tahoma"/>
              </w:rPr>
            </w:pPr>
            <w:r w:rsidRPr="004C3490">
              <w:rPr>
                <w:rFonts w:ascii="Tahoma" w:hAnsi="Tahoma" w:cs="Tahoma"/>
              </w:rPr>
              <w:t>1</w:t>
            </w:r>
          </w:p>
        </w:tc>
      </w:tr>
    </w:tbl>
    <w:p w14:paraId="4728008E" w14:textId="77777777" w:rsidR="004C3490" w:rsidRPr="00140FB6" w:rsidRDefault="004C3490" w:rsidP="004C3490">
      <w:pPr>
        <w:pStyle w:val="NoSpacing"/>
        <w:jc w:val="both"/>
        <w:rPr>
          <w:rFonts w:ascii="Maiandra GD" w:hAnsi="Maiandra GD"/>
          <w:b/>
          <w:bCs/>
        </w:rPr>
      </w:pPr>
      <w:r w:rsidRPr="00140FB6">
        <w:rPr>
          <w:rFonts w:ascii="Maiandra GD" w:hAnsi="Maiandra GD"/>
          <w:b/>
          <w:bCs/>
        </w:rPr>
        <w:t>JOB DETAILS</w:t>
      </w:r>
    </w:p>
    <w:p w14:paraId="64AA2159" w14:textId="77777777" w:rsidR="004C3490" w:rsidRPr="00545A29" w:rsidRDefault="004C3490" w:rsidP="004C3490">
      <w:pPr>
        <w:pStyle w:val="NoSpacing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Information on </w:t>
      </w:r>
      <w:r w:rsidRPr="00545A29">
        <w:rPr>
          <w:rFonts w:ascii="Maiandra GD" w:hAnsi="Maiandra GD"/>
        </w:rPr>
        <w:t xml:space="preserve">Job specifications, person specifications and key competencies &amp; skills </w:t>
      </w:r>
      <w:r>
        <w:rPr>
          <w:rFonts w:ascii="Maiandra GD" w:hAnsi="Maiandra GD"/>
        </w:rPr>
        <w:t xml:space="preserve">for all the above positions </w:t>
      </w:r>
      <w:r w:rsidRPr="00545A29">
        <w:rPr>
          <w:rFonts w:ascii="Maiandra GD" w:hAnsi="Maiandra GD"/>
        </w:rPr>
        <w:t xml:space="preserve">have been posted to </w:t>
      </w:r>
      <w:r w:rsidRPr="009F3B6C">
        <w:rPr>
          <w:b/>
          <w:bCs/>
        </w:rPr>
        <w:t>www.knest.go.ke</w:t>
      </w:r>
    </w:p>
    <w:p w14:paraId="6DCE4465" w14:textId="77777777" w:rsidR="004C3490" w:rsidRDefault="004C3490" w:rsidP="004C3490">
      <w:pPr>
        <w:pStyle w:val="NoSpacing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Successful candidates shall be required to provide the following documents before issuance of appointment letters in compliance with Chapter six of the constitution of Kenya 2010: Clearance certificates from KRA, Ethics and Anti-corruption Authority (EACC), Higher Education Loans Board (HELB), Credit Reference Bureau (CRB) and a valid certificate of Good Conduct from the Directorate of Criminal Investigation (DCI).</w:t>
      </w:r>
    </w:p>
    <w:p w14:paraId="582B9C51" w14:textId="77777777" w:rsidR="004C3490" w:rsidRPr="004C3490" w:rsidRDefault="004C3490" w:rsidP="004C3490">
      <w:pPr>
        <w:pStyle w:val="NoSpacing"/>
        <w:jc w:val="both"/>
        <w:rPr>
          <w:rFonts w:ascii="Maiandra GD" w:hAnsi="Maiandra GD"/>
          <w:b/>
          <w:bCs/>
          <w:lang w:val="en-US"/>
        </w:rPr>
      </w:pPr>
    </w:p>
    <w:p w14:paraId="1C18B003" w14:textId="77777777" w:rsidR="004C3490" w:rsidRPr="00DA3848" w:rsidRDefault="004C3490" w:rsidP="004C3490">
      <w:pPr>
        <w:pStyle w:val="NoSpacing"/>
        <w:rPr>
          <w:rFonts w:ascii="Maiandra GD" w:hAnsi="Maiandra GD"/>
          <w:b/>
          <w:bCs/>
        </w:rPr>
      </w:pPr>
      <w:r w:rsidRPr="00DA3848">
        <w:rPr>
          <w:rFonts w:ascii="Maiandra GD" w:hAnsi="Maiandra GD"/>
          <w:b/>
          <w:bCs/>
        </w:rPr>
        <w:t>MODE OF APPLICATION</w:t>
      </w:r>
    </w:p>
    <w:p w14:paraId="7A251BBB" w14:textId="77777777" w:rsidR="004C3490" w:rsidRDefault="004C3490" w:rsidP="004C3490">
      <w:pPr>
        <w:pStyle w:val="NoSpacing"/>
        <w:jc w:val="both"/>
        <w:rPr>
          <w:rFonts w:ascii="Maiandra GD" w:hAnsi="Maiandra GD"/>
        </w:rPr>
      </w:pPr>
      <w:r w:rsidRPr="00DA3848">
        <w:rPr>
          <w:rFonts w:ascii="Maiandra GD" w:hAnsi="Maiandra GD"/>
        </w:rPr>
        <w:t>Applications should include a detailed curriculum vitae, certified copies of; academic certificates, academic</w:t>
      </w:r>
      <w:r>
        <w:rPr>
          <w:rFonts w:ascii="Maiandra GD" w:hAnsi="Maiandra GD"/>
        </w:rPr>
        <w:t xml:space="preserve"> </w:t>
      </w:r>
      <w:r w:rsidRPr="00DA3848">
        <w:rPr>
          <w:rFonts w:ascii="Maiandra GD" w:hAnsi="Maiandra GD"/>
        </w:rPr>
        <w:t xml:space="preserve">transcripts, and professional certificates, a copy of national ID card and any other relevant supporting documents </w:t>
      </w:r>
      <w:r>
        <w:rPr>
          <w:rFonts w:ascii="Maiandra GD" w:hAnsi="Maiandra GD"/>
        </w:rPr>
        <w:t xml:space="preserve">through email: </w:t>
      </w:r>
      <w:hyperlink r:id="rId8" w:history="1">
        <w:r w:rsidRPr="00262FF0">
          <w:rPr>
            <w:rStyle w:val="Hyperlink"/>
            <w:rFonts w:ascii="Maiandra GD" w:hAnsi="Maiandra GD"/>
          </w:rPr>
          <w:t>recruitment@knest.go.ke</w:t>
        </w:r>
      </w:hyperlink>
      <w:r>
        <w:rPr>
          <w:rFonts w:ascii="Maiandra GD" w:hAnsi="Maiandra GD"/>
        </w:rPr>
        <w:t xml:space="preserve">  </w:t>
      </w:r>
      <w:r w:rsidRPr="00DA3848">
        <w:rPr>
          <w:rFonts w:ascii="Maiandra GD" w:hAnsi="Maiandra GD"/>
        </w:rPr>
        <w:t xml:space="preserve">for </w:t>
      </w:r>
      <w:r>
        <w:rPr>
          <w:rFonts w:ascii="Maiandra GD" w:hAnsi="Maiandra GD"/>
        </w:rPr>
        <w:t xml:space="preserve">all </w:t>
      </w:r>
      <w:r w:rsidRPr="00DA3848">
        <w:rPr>
          <w:rFonts w:ascii="Maiandra GD" w:hAnsi="Maiandra GD"/>
        </w:rPr>
        <w:t>positions. Applicants should submit soft copy applications enclosing PDF copies as listed above</w:t>
      </w:r>
      <w:r>
        <w:rPr>
          <w:rFonts w:ascii="Maiandra GD" w:hAnsi="Maiandra GD"/>
        </w:rPr>
        <w:t>.</w:t>
      </w:r>
    </w:p>
    <w:p w14:paraId="7CA5E16C" w14:textId="77777777" w:rsidR="004C3490" w:rsidRPr="00174CC8" w:rsidRDefault="004C3490" w:rsidP="004C3490">
      <w:pPr>
        <w:pStyle w:val="NoSpacing"/>
        <w:ind w:left="720"/>
        <w:jc w:val="both"/>
        <w:rPr>
          <w:rFonts w:ascii="Maiandra GD" w:hAnsi="Maiandra GD"/>
          <w:sz w:val="12"/>
          <w:szCs w:val="12"/>
        </w:rPr>
      </w:pPr>
    </w:p>
    <w:p w14:paraId="02C5DC42" w14:textId="2009ADE8" w:rsidR="004C3490" w:rsidRDefault="004C3490" w:rsidP="004C3490">
      <w:pPr>
        <w:pStyle w:val="NoSpacing"/>
        <w:jc w:val="both"/>
        <w:rPr>
          <w:rFonts w:ascii="Maiandra GD" w:hAnsi="Maiandra GD"/>
        </w:rPr>
      </w:pPr>
      <w:r w:rsidRPr="00DA3848">
        <w:rPr>
          <w:rFonts w:ascii="Maiandra GD" w:hAnsi="Maiandra GD"/>
        </w:rPr>
        <w:lastRenderedPageBreak/>
        <w:t xml:space="preserve">All applications should be received not later than </w:t>
      </w:r>
      <w:r>
        <w:rPr>
          <w:rFonts w:ascii="Maiandra GD" w:hAnsi="Maiandra GD"/>
        </w:rPr>
        <w:t>2</w:t>
      </w:r>
      <w:r w:rsidR="005A04AA">
        <w:rPr>
          <w:rFonts w:ascii="Maiandra GD" w:hAnsi="Maiandra GD"/>
          <w:lang w:val="en-US"/>
        </w:rPr>
        <w:t>6</w:t>
      </w:r>
      <w:r>
        <w:rPr>
          <w:rFonts w:ascii="Maiandra GD" w:hAnsi="Maiandra GD"/>
        </w:rPr>
        <w:t>th April,</w:t>
      </w:r>
      <w:r w:rsidRPr="00DA3848">
        <w:rPr>
          <w:rFonts w:ascii="Maiandra GD" w:hAnsi="Maiandra GD"/>
        </w:rPr>
        <w:t xml:space="preserve"> 202</w:t>
      </w:r>
      <w:r>
        <w:rPr>
          <w:rFonts w:ascii="Maiandra GD" w:hAnsi="Maiandra GD"/>
        </w:rPr>
        <w:t>6</w:t>
      </w:r>
      <w:r w:rsidRPr="00DA3848">
        <w:rPr>
          <w:rFonts w:ascii="Maiandra GD" w:hAnsi="Maiandra GD"/>
        </w:rPr>
        <w:t xml:space="preserve"> at 5:00 pm, EAT.</w:t>
      </w:r>
    </w:p>
    <w:p w14:paraId="3040EBB8" w14:textId="77777777" w:rsidR="004C3490" w:rsidRPr="004C3490" w:rsidRDefault="004C3490" w:rsidP="009053FB">
      <w:pPr>
        <w:spacing w:line="360" w:lineRule="auto"/>
        <w:ind w:right="-24"/>
        <w:jc w:val="both"/>
        <w:rPr>
          <w:rFonts w:ascii="Tahoma" w:hAnsi="Tahoma" w:cs="Tahoma"/>
          <w:lang w:val="en-US"/>
        </w:rPr>
      </w:pPr>
    </w:p>
    <w:p w14:paraId="0AB23C78" w14:textId="12C233A5" w:rsidR="00204710" w:rsidRPr="004C3490" w:rsidRDefault="00204710" w:rsidP="002047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4C3490">
        <w:rPr>
          <w:rFonts w:ascii="Tahoma" w:hAnsi="Tahoma" w:cs="Tahoma"/>
          <w:b/>
          <w:bCs/>
        </w:rPr>
        <w:t xml:space="preserve">DEPUTY DIRECTOR, INVESTMENT &amp; PORTFOLIO MANAGEMENT, </w:t>
      </w:r>
      <w:r w:rsidR="00A15B32" w:rsidRPr="004C3490">
        <w:rPr>
          <w:rFonts w:ascii="Tahoma" w:hAnsi="Tahoma" w:cs="Tahoma"/>
          <w:b/>
          <w:bCs/>
        </w:rPr>
        <w:t xml:space="preserve">JOB GRADE </w:t>
      </w:r>
      <w:r w:rsidRPr="004C3490">
        <w:rPr>
          <w:rFonts w:ascii="Tahoma" w:hAnsi="Tahoma" w:cs="Tahoma"/>
          <w:b/>
          <w:bCs/>
        </w:rPr>
        <w:t xml:space="preserve">KNEST 3 </w:t>
      </w:r>
      <w:r w:rsidR="00A15B32" w:rsidRPr="004C3490">
        <w:rPr>
          <w:rFonts w:ascii="Tahoma" w:hAnsi="Tahoma" w:cs="Tahoma"/>
          <w:b/>
          <w:bCs/>
        </w:rPr>
        <w:t xml:space="preserve">- </w:t>
      </w:r>
      <w:r w:rsidRPr="004C3490">
        <w:rPr>
          <w:rFonts w:ascii="Tahoma" w:hAnsi="Tahoma" w:cs="Tahoma"/>
          <w:b/>
          <w:bCs/>
        </w:rPr>
        <w:t>JOB REF</w:t>
      </w:r>
      <w:r w:rsidR="00871151" w:rsidRPr="004C3490">
        <w:rPr>
          <w:rFonts w:ascii="Tahoma" w:hAnsi="Tahoma" w:cs="Tahoma"/>
          <w:b/>
          <w:bCs/>
        </w:rPr>
        <w:t xml:space="preserve"> No.</w:t>
      </w:r>
      <w:r w:rsidRPr="004C3490">
        <w:rPr>
          <w:rFonts w:ascii="Tahoma" w:hAnsi="Tahoma" w:cs="Tahoma"/>
          <w:b/>
          <w:bCs/>
        </w:rPr>
        <w:t xml:space="preserve"> KNEST/</w:t>
      </w:r>
      <w:r w:rsidR="00242CF2" w:rsidRPr="004C3490">
        <w:rPr>
          <w:rFonts w:ascii="Tahoma" w:hAnsi="Tahoma" w:cs="Tahoma"/>
          <w:sz w:val="22"/>
          <w:szCs w:val="22"/>
        </w:rPr>
        <w:t xml:space="preserve"> </w:t>
      </w:r>
      <w:r w:rsidR="00242CF2" w:rsidRPr="004C3490">
        <w:rPr>
          <w:rFonts w:ascii="Tahoma" w:hAnsi="Tahoma" w:cs="Tahoma"/>
          <w:b/>
          <w:bCs/>
        </w:rPr>
        <w:t>FMA</w:t>
      </w:r>
      <w:r w:rsidRPr="004C3490">
        <w:rPr>
          <w:rFonts w:ascii="Tahoma" w:hAnsi="Tahoma" w:cs="Tahoma"/>
          <w:b/>
          <w:bCs/>
        </w:rPr>
        <w:t>/00</w:t>
      </w:r>
      <w:r w:rsidR="004C3490">
        <w:rPr>
          <w:rFonts w:ascii="Tahoma" w:hAnsi="Tahoma" w:cs="Tahoma"/>
          <w:b/>
          <w:bCs/>
          <w:lang w:val="en-US"/>
        </w:rPr>
        <w:t>1</w:t>
      </w:r>
      <w:r w:rsidRPr="004C3490">
        <w:rPr>
          <w:rFonts w:ascii="Tahoma" w:hAnsi="Tahoma" w:cs="Tahoma"/>
          <w:b/>
          <w:bCs/>
        </w:rPr>
        <w:t>/2</w:t>
      </w:r>
      <w:r w:rsidR="004C3490">
        <w:rPr>
          <w:rFonts w:ascii="Tahoma" w:hAnsi="Tahoma" w:cs="Tahoma"/>
          <w:b/>
          <w:bCs/>
          <w:lang w:val="en-US"/>
        </w:rPr>
        <w:t>6</w:t>
      </w:r>
      <w:r w:rsidR="00431502" w:rsidRPr="004C3490">
        <w:rPr>
          <w:rFonts w:ascii="Tahoma" w:hAnsi="Tahoma" w:cs="Tahoma"/>
          <w:b/>
          <w:bCs/>
        </w:rPr>
        <w:t xml:space="preserve"> (RE-ADVERTISED)</w:t>
      </w:r>
    </w:p>
    <w:p w14:paraId="72C67A78" w14:textId="77777777" w:rsidR="00204710" w:rsidRPr="004C3490" w:rsidRDefault="00204710" w:rsidP="00204710">
      <w:pPr>
        <w:pStyle w:val="NoSpacing"/>
        <w:ind w:left="1440"/>
        <w:jc w:val="both"/>
        <w:rPr>
          <w:rFonts w:ascii="Tahoma" w:hAnsi="Tahoma" w:cs="Tahoma"/>
          <w:sz w:val="12"/>
          <w:szCs w:val="12"/>
        </w:rPr>
      </w:pPr>
    </w:p>
    <w:p w14:paraId="4355343F" w14:textId="77777777" w:rsidR="00204710" w:rsidRPr="004C3490" w:rsidRDefault="00204710" w:rsidP="00204710">
      <w:pPr>
        <w:pStyle w:val="NoSpacing"/>
        <w:ind w:left="360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(a) Job Specifications</w:t>
      </w:r>
    </w:p>
    <w:p w14:paraId="36C22908" w14:textId="77777777" w:rsidR="00204710" w:rsidRPr="004C3490" w:rsidRDefault="00204710" w:rsidP="00204710">
      <w:pPr>
        <w:pStyle w:val="NoSpacing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ab/>
        <w:t>Duties and responsibilities at this level will entail: -</w:t>
      </w:r>
    </w:p>
    <w:p w14:paraId="51ACF112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(i) </w:t>
      </w:r>
      <w:r w:rsidRPr="004C3490">
        <w:rPr>
          <w:rFonts w:ascii="Tahoma" w:hAnsi="Tahoma" w:cs="Tahoma"/>
        </w:rPr>
        <w:tab/>
        <w:t xml:space="preserve">Overseeing the development of policies, regulations, guidelines and </w:t>
      </w:r>
      <w:r w:rsidRPr="004C3490">
        <w:rPr>
          <w:rFonts w:ascii="Tahoma" w:hAnsi="Tahoma" w:cs="Tahoma"/>
        </w:rPr>
        <w:tab/>
        <w:t xml:space="preserve">strategy </w:t>
      </w:r>
      <w:r w:rsidRPr="004C3490">
        <w:rPr>
          <w:rFonts w:ascii="Tahoma" w:hAnsi="Tahoma" w:cs="Tahoma"/>
        </w:rPr>
        <w:tab/>
        <w:t>for fund management</w:t>
      </w:r>
    </w:p>
    <w:p w14:paraId="72A91F38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(ii) </w:t>
      </w:r>
      <w:r w:rsidRPr="004C3490">
        <w:rPr>
          <w:rFonts w:ascii="Tahoma" w:hAnsi="Tahoma" w:cs="Tahoma"/>
        </w:rPr>
        <w:tab/>
        <w:t xml:space="preserve">Overseeing the development of the Scheme’s investment plans and </w:t>
      </w:r>
      <w:r w:rsidRPr="004C3490">
        <w:rPr>
          <w:rFonts w:ascii="Tahoma" w:hAnsi="Tahoma" w:cs="Tahoma"/>
        </w:rPr>
        <w:tab/>
        <w:t>strategy;</w:t>
      </w:r>
    </w:p>
    <w:p w14:paraId="5D1FA5D2" w14:textId="77777777" w:rsidR="00204710" w:rsidRPr="004C3490" w:rsidRDefault="00204710" w:rsidP="00204710">
      <w:pPr>
        <w:pStyle w:val="NoSpacing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ab/>
        <w:t xml:space="preserve">(iv) </w:t>
      </w:r>
      <w:r w:rsidRPr="004C3490">
        <w:rPr>
          <w:rFonts w:ascii="Tahoma" w:hAnsi="Tahoma" w:cs="Tahoma"/>
        </w:rPr>
        <w:tab/>
        <w:t>Recommending to Trustees strategic investments opportunities;</w:t>
      </w:r>
    </w:p>
    <w:p w14:paraId="22295A82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Pr="004C3490">
        <w:rPr>
          <w:rFonts w:ascii="Tahoma" w:hAnsi="Tahoma" w:cs="Tahoma"/>
        </w:rPr>
        <w:tab/>
        <w:t>Establishing linkages with strategic financial partners;</w:t>
      </w:r>
    </w:p>
    <w:p w14:paraId="2781F250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(vi) </w:t>
      </w:r>
      <w:r w:rsidRPr="004C3490">
        <w:rPr>
          <w:rFonts w:ascii="Tahoma" w:hAnsi="Tahoma" w:cs="Tahoma"/>
        </w:rPr>
        <w:tab/>
        <w:t xml:space="preserve">Regularly meeting with investment analysts and financial strategic </w:t>
      </w:r>
      <w:r w:rsidRPr="004C3490">
        <w:rPr>
          <w:rFonts w:ascii="Tahoma" w:hAnsi="Tahoma" w:cs="Tahoma"/>
        </w:rPr>
        <w:tab/>
        <w:t>partners to discuss investment opportunities;</w:t>
      </w:r>
    </w:p>
    <w:p w14:paraId="3F39ACAC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Pr="004C3490">
        <w:rPr>
          <w:rFonts w:ascii="Tahoma" w:hAnsi="Tahoma" w:cs="Tahoma"/>
        </w:rPr>
        <w:tab/>
        <w:t xml:space="preserve">Providing leadership in analyzing business performance, industry trends, </w:t>
      </w:r>
      <w:r w:rsidRPr="004C3490">
        <w:rPr>
          <w:rFonts w:ascii="Tahoma" w:hAnsi="Tahoma" w:cs="Tahoma"/>
        </w:rPr>
        <w:tab/>
        <w:t xml:space="preserve">existing or new regulatory requirements and their impact on business </w:t>
      </w:r>
      <w:r w:rsidRPr="004C3490">
        <w:rPr>
          <w:rFonts w:ascii="Tahoma" w:hAnsi="Tahoma" w:cs="Tahoma"/>
        </w:rPr>
        <w:tab/>
        <w:t>operations.</w:t>
      </w:r>
    </w:p>
    <w:p w14:paraId="22A21283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Pr="004C3490">
        <w:rPr>
          <w:rFonts w:ascii="Tahoma" w:hAnsi="Tahoma" w:cs="Tahoma"/>
        </w:rPr>
        <w:tab/>
        <w:t>Leading in Investment negotiations;</w:t>
      </w:r>
    </w:p>
    <w:p w14:paraId="3EACDEC4" w14:textId="2CD7919E" w:rsidR="00204710" w:rsidRPr="004C3490" w:rsidRDefault="00204710" w:rsidP="00204710">
      <w:pPr>
        <w:pStyle w:val="NoSpacing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ab/>
        <w:t xml:space="preserve">(x) </w:t>
      </w:r>
      <w:r w:rsidRPr="004C3490">
        <w:rPr>
          <w:rFonts w:ascii="Tahoma" w:hAnsi="Tahoma" w:cs="Tahoma"/>
        </w:rPr>
        <w:tab/>
        <w:t xml:space="preserve">Ensuring investment portfolios are aligned with statutory guidelines and </w:t>
      </w:r>
      <w:r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ab/>
        <w:t>KNEST’s strategic objectives;</w:t>
      </w:r>
    </w:p>
    <w:p w14:paraId="08EAE15E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(xi) </w:t>
      </w:r>
      <w:r w:rsidRPr="004C3490">
        <w:rPr>
          <w:rFonts w:ascii="Tahoma" w:hAnsi="Tahoma" w:cs="Tahoma"/>
        </w:rPr>
        <w:tab/>
        <w:t>Ensure undertaking of Portfolio and Investment Research;</w:t>
      </w:r>
    </w:p>
    <w:p w14:paraId="35D496A9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(xiii) </w:t>
      </w:r>
      <w:r w:rsidRPr="004C3490">
        <w:rPr>
          <w:rFonts w:ascii="Tahoma" w:hAnsi="Tahoma" w:cs="Tahoma"/>
        </w:rPr>
        <w:tab/>
        <w:t>Advising the Trustees on investment options and opportunities;</w:t>
      </w:r>
    </w:p>
    <w:p w14:paraId="37A49E1F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(xiv) </w:t>
      </w:r>
      <w:r w:rsidRPr="004C3490">
        <w:rPr>
          <w:rFonts w:ascii="Tahoma" w:hAnsi="Tahoma" w:cs="Tahoma"/>
        </w:rPr>
        <w:tab/>
        <w:t>Ensuring returns on investment</w:t>
      </w:r>
    </w:p>
    <w:p w14:paraId="4152E51A" w14:textId="27674C8F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(xv) </w:t>
      </w:r>
      <w:r w:rsidRPr="004C3490">
        <w:rPr>
          <w:rFonts w:ascii="Tahoma" w:hAnsi="Tahoma" w:cs="Tahoma"/>
        </w:rPr>
        <w:tab/>
        <w:t xml:space="preserve">Coordinating acquisition and management of Scheme Investment with </w:t>
      </w:r>
      <w:r w:rsidRPr="004C3490">
        <w:rPr>
          <w:rFonts w:ascii="Tahoma" w:hAnsi="Tahoma" w:cs="Tahoma"/>
        </w:rPr>
        <w:tab/>
        <w:t>the aim of increasing its value and assure best returns on investment</w:t>
      </w:r>
      <w:r w:rsidR="00EE21BC" w:rsidRPr="004C3490">
        <w:rPr>
          <w:rFonts w:ascii="Tahoma" w:hAnsi="Tahoma" w:cs="Tahoma"/>
        </w:rPr>
        <w:t>;</w:t>
      </w:r>
    </w:p>
    <w:p w14:paraId="242BE81F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(xvi) </w:t>
      </w:r>
      <w:r w:rsidRPr="004C3490">
        <w:rPr>
          <w:rFonts w:ascii="Tahoma" w:hAnsi="Tahoma" w:cs="Tahoma"/>
        </w:rPr>
        <w:tab/>
        <w:t>Setting the criteria and conditions governing investment;</w:t>
      </w:r>
    </w:p>
    <w:p w14:paraId="4374A04A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(xviii) </w:t>
      </w:r>
      <w:r w:rsidRPr="004C3490">
        <w:rPr>
          <w:rFonts w:ascii="Tahoma" w:hAnsi="Tahoma" w:cs="Tahoma"/>
        </w:rPr>
        <w:tab/>
        <w:t>Aligning investment portfolio with KNEST ’s strategic objectives;</w:t>
      </w:r>
    </w:p>
    <w:p w14:paraId="6C36051B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(xix) </w:t>
      </w:r>
      <w:r w:rsidRPr="004C3490">
        <w:rPr>
          <w:rFonts w:ascii="Tahoma" w:hAnsi="Tahoma" w:cs="Tahoma"/>
        </w:rPr>
        <w:tab/>
        <w:t>Ensuring maintenance of proper investment records for all securities</w:t>
      </w:r>
    </w:p>
    <w:p w14:paraId="09052627" w14:textId="7129730A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(xx) </w:t>
      </w:r>
      <w:r w:rsidRPr="004C3490">
        <w:rPr>
          <w:rFonts w:ascii="Tahoma" w:hAnsi="Tahoma" w:cs="Tahoma"/>
        </w:rPr>
        <w:tab/>
        <w:t>Ensuring preparation of all investment and periodic portfolio</w:t>
      </w:r>
      <w:r w:rsidR="00EE21BC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ab/>
        <w:t>performance reports</w:t>
      </w:r>
    </w:p>
    <w:p w14:paraId="259567BB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(xxi) </w:t>
      </w:r>
      <w:r w:rsidRPr="004C3490">
        <w:rPr>
          <w:rFonts w:ascii="Tahoma" w:hAnsi="Tahoma" w:cs="Tahoma"/>
        </w:rPr>
        <w:tab/>
        <w:t>In liaison with the Fund Manager, ensure preparation and filing of all</w:t>
      </w:r>
    </w:p>
    <w:p w14:paraId="6FB9484C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ab/>
        <w:t>statutory reports</w:t>
      </w:r>
    </w:p>
    <w:p w14:paraId="321783DF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(xxii) </w:t>
      </w:r>
      <w:r w:rsidRPr="004C3490">
        <w:rPr>
          <w:rFonts w:ascii="Tahoma" w:hAnsi="Tahoma" w:cs="Tahoma"/>
        </w:rPr>
        <w:tab/>
        <w:t>Managing and developing staff in the department.</w:t>
      </w:r>
    </w:p>
    <w:p w14:paraId="4B2ACA04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(xxiii) </w:t>
      </w:r>
      <w:r w:rsidRPr="004C3490">
        <w:rPr>
          <w:rFonts w:ascii="Tahoma" w:hAnsi="Tahoma" w:cs="Tahoma"/>
        </w:rPr>
        <w:tab/>
        <w:t>Ensuring prudent utilization of the resources of the Corporation</w:t>
      </w:r>
    </w:p>
    <w:p w14:paraId="4394EAA6" w14:textId="77777777" w:rsidR="00204710" w:rsidRPr="004C3490" w:rsidRDefault="00204710" w:rsidP="00204710">
      <w:pPr>
        <w:pStyle w:val="NoSpacing"/>
        <w:jc w:val="both"/>
        <w:rPr>
          <w:rFonts w:ascii="Tahoma" w:hAnsi="Tahoma" w:cs="Tahoma"/>
          <w:sz w:val="12"/>
          <w:szCs w:val="12"/>
        </w:rPr>
      </w:pPr>
    </w:p>
    <w:p w14:paraId="42FAAB0F" w14:textId="23091990" w:rsidR="00204710" w:rsidRPr="004C3490" w:rsidRDefault="00204710" w:rsidP="00204710">
      <w:pPr>
        <w:pStyle w:val="NoSpacing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ab/>
        <w:t>(b) Person Specifications</w:t>
      </w:r>
    </w:p>
    <w:p w14:paraId="2581469A" w14:textId="0C62C1F1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For appointment to this grade, a</w:t>
      </w:r>
      <w:r w:rsidR="00757C65" w:rsidRPr="004C3490">
        <w:rPr>
          <w:rFonts w:ascii="Tahoma" w:hAnsi="Tahoma" w:cs="Tahoma"/>
        </w:rPr>
        <w:t xml:space="preserve"> candidate</w:t>
      </w:r>
      <w:r w:rsidRPr="004C3490">
        <w:rPr>
          <w:rFonts w:ascii="Tahoma" w:hAnsi="Tahoma" w:cs="Tahoma"/>
        </w:rPr>
        <w:t xml:space="preserve"> must have: -</w:t>
      </w:r>
    </w:p>
    <w:p w14:paraId="6B7E47DA" w14:textId="2F265E10" w:rsidR="00204710" w:rsidRPr="004C3490" w:rsidRDefault="00204710" w:rsidP="00204710">
      <w:pPr>
        <w:pStyle w:val="NoSpacing"/>
        <w:numPr>
          <w:ilvl w:val="0"/>
          <w:numId w:val="2"/>
        </w:numPr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Served for a minimum period of ten (10) years, four (4) of which shall be in a management role;</w:t>
      </w:r>
    </w:p>
    <w:p w14:paraId="66976217" w14:textId="77777777" w:rsidR="00204710" w:rsidRPr="004C3490" w:rsidRDefault="00204710" w:rsidP="00204710">
      <w:pPr>
        <w:pStyle w:val="NoSpacing"/>
        <w:numPr>
          <w:ilvl w:val="0"/>
          <w:numId w:val="2"/>
        </w:numPr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Bachelor’s degree in any of the following disciplines; Commerce (Finance</w:t>
      </w:r>
    </w:p>
    <w:p w14:paraId="589AFBC6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ab/>
        <w:t xml:space="preserve">option), Finance, Economics, Business Management (Finance option) or </w:t>
      </w:r>
      <w:r w:rsidRPr="004C3490">
        <w:rPr>
          <w:rFonts w:ascii="Tahoma" w:hAnsi="Tahoma" w:cs="Tahoma"/>
        </w:rPr>
        <w:tab/>
        <w:t>equivalent qualification from a recognized institution;</w:t>
      </w:r>
    </w:p>
    <w:p w14:paraId="4CB9B897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(iii) </w:t>
      </w:r>
      <w:r w:rsidRPr="004C3490">
        <w:rPr>
          <w:rFonts w:ascii="Tahoma" w:hAnsi="Tahoma" w:cs="Tahoma"/>
        </w:rPr>
        <w:tab/>
        <w:t xml:space="preserve">Masters degree in any of the following disciplines; Commerce (Finance </w:t>
      </w:r>
      <w:r w:rsidRPr="004C3490">
        <w:rPr>
          <w:rFonts w:ascii="Tahoma" w:hAnsi="Tahoma" w:cs="Tahoma"/>
        </w:rPr>
        <w:tab/>
        <w:t xml:space="preserve">Option) Finance, Economics, Business Administration (Finance Option) </w:t>
      </w:r>
      <w:r w:rsidRPr="004C3490">
        <w:rPr>
          <w:rFonts w:ascii="Tahoma" w:hAnsi="Tahoma" w:cs="Tahoma"/>
        </w:rPr>
        <w:tab/>
        <w:t>or equivalent qualification from a recognized Institution;</w:t>
      </w:r>
    </w:p>
    <w:p w14:paraId="0BEB54A5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lastRenderedPageBreak/>
        <w:t xml:space="preserve">(iv) </w:t>
      </w:r>
      <w:r w:rsidRPr="004C3490">
        <w:rPr>
          <w:rFonts w:ascii="Tahoma" w:hAnsi="Tahoma" w:cs="Tahoma"/>
        </w:rPr>
        <w:tab/>
        <w:t xml:space="preserve">Passed Part III of the Certified Public Accountants (CPA K) examination </w:t>
      </w:r>
      <w:r w:rsidRPr="004C3490">
        <w:rPr>
          <w:rFonts w:ascii="Tahoma" w:hAnsi="Tahoma" w:cs="Tahoma"/>
        </w:rPr>
        <w:tab/>
        <w:t>or equivalent qualification from a recognized institution;</w:t>
      </w:r>
    </w:p>
    <w:p w14:paraId="5E1B04F9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Pr="004C3490">
        <w:rPr>
          <w:rFonts w:ascii="Tahoma" w:hAnsi="Tahoma" w:cs="Tahoma"/>
        </w:rPr>
        <w:tab/>
        <w:t xml:space="preserve">Certificate in Leadership/Governance course from a recognized </w:t>
      </w:r>
      <w:r w:rsidRPr="004C3490">
        <w:rPr>
          <w:rFonts w:ascii="Tahoma" w:hAnsi="Tahoma" w:cs="Tahoma"/>
        </w:rPr>
        <w:tab/>
        <w:t>institution;</w:t>
      </w:r>
    </w:p>
    <w:p w14:paraId="4D9AA5CA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(vi) </w:t>
      </w:r>
      <w:r w:rsidRPr="004C3490">
        <w:rPr>
          <w:rFonts w:ascii="Tahoma" w:hAnsi="Tahoma" w:cs="Tahoma"/>
        </w:rPr>
        <w:tab/>
        <w:t>Membership with a relevant professional body;</w:t>
      </w:r>
    </w:p>
    <w:p w14:paraId="40D70E59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Pr="004C3490">
        <w:rPr>
          <w:rFonts w:ascii="Tahoma" w:hAnsi="Tahoma" w:cs="Tahoma"/>
        </w:rPr>
        <w:tab/>
        <w:t>Proficiency in computer applications;</w:t>
      </w:r>
    </w:p>
    <w:p w14:paraId="154E4F9D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Pr="004C3490">
        <w:rPr>
          <w:rFonts w:ascii="Tahoma" w:hAnsi="Tahoma" w:cs="Tahoma"/>
        </w:rPr>
        <w:tab/>
        <w:t>Meet the requirements of Chapter six of the Constitution; and</w:t>
      </w:r>
    </w:p>
    <w:p w14:paraId="7851075C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(ix) </w:t>
      </w:r>
      <w:r w:rsidRPr="004C3490">
        <w:rPr>
          <w:rFonts w:ascii="Tahoma" w:hAnsi="Tahoma" w:cs="Tahoma"/>
        </w:rPr>
        <w:tab/>
        <w:t xml:space="preserve">Demonstrated professional and Managerial competence in finance and </w:t>
      </w:r>
      <w:r w:rsidRPr="004C3490">
        <w:rPr>
          <w:rFonts w:ascii="Tahoma" w:hAnsi="Tahoma" w:cs="Tahoma"/>
        </w:rPr>
        <w:tab/>
        <w:t>accounts functions as reflected in work performance and results.</w:t>
      </w:r>
    </w:p>
    <w:p w14:paraId="57943FA5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  <w:sz w:val="12"/>
          <w:szCs w:val="12"/>
        </w:rPr>
      </w:pPr>
    </w:p>
    <w:p w14:paraId="6D5A7415" w14:textId="6DF360DB" w:rsidR="00204710" w:rsidRPr="004C3490" w:rsidRDefault="00204710" w:rsidP="00204710">
      <w:pPr>
        <w:pStyle w:val="NoSpacing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ab/>
        <w:t>(c) Key Competencies and Skills</w:t>
      </w:r>
    </w:p>
    <w:p w14:paraId="42242CFC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(i) </w:t>
      </w:r>
      <w:r w:rsidRPr="004C3490">
        <w:rPr>
          <w:rFonts w:ascii="Tahoma" w:hAnsi="Tahoma" w:cs="Tahoma"/>
        </w:rPr>
        <w:tab/>
        <w:t>Communication skills;</w:t>
      </w:r>
    </w:p>
    <w:p w14:paraId="00DE93FF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(ii) </w:t>
      </w:r>
      <w:r w:rsidRPr="004C3490">
        <w:rPr>
          <w:rFonts w:ascii="Tahoma" w:hAnsi="Tahoma" w:cs="Tahoma"/>
        </w:rPr>
        <w:tab/>
        <w:t>Team work;</w:t>
      </w:r>
    </w:p>
    <w:p w14:paraId="75E045F2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(iii) </w:t>
      </w:r>
      <w:r w:rsidRPr="004C3490">
        <w:rPr>
          <w:rFonts w:ascii="Tahoma" w:hAnsi="Tahoma" w:cs="Tahoma"/>
        </w:rPr>
        <w:tab/>
        <w:t>Interpersonal skills;</w:t>
      </w:r>
    </w:p>
    <w:p w14:paraId="37E84A7B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(iv) </w:t>
      </w:r>
      <w:r w:rsidRPr="004C3490">
        <w:rPr>
          <w:rFonts w:ascii="Tahoma" w:hAnsi="Tahoma" w:cs="Tahoma"/>
        </w:rPr>
        <w:tab/>
        <w:t>Analytical skills;</w:t>
      </w:r>
    </w:p>
    <w:p w14:paraId="657E0F8C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Pr="004C3490">
        <w:rPr>
          <w:rFonts w:ascii="Tahoma" w:hAnsi="Tahoma" w:cs="Tahoma"/>
        </w:rPr>
        <w:tab/>
        <w:t>Time management skills;</w:t>
      </w:r>
    </w:p>
    <w:p w14:paraId="302756E9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(vi) </w:t>
      </w:r>
      <w:r w:rsidRPr="004C3490">
        <w:rPr>
          <w:rFonts w:ascii="Tahoma" w:hAnsi="Tahoma" w:cs="Tahoma"/>
        </w:rPr>
        <w:tab/>
        <w:t>Organizational skills;</w:t>
      </w:r>
    </w:p>
    <w:p w14:paraId="703DF572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Pr="004C3490">
        <w:rPr>
          <w:rFonts w:ascii="Tahoma" w:hAnsi="Tahoma" w:cs="Tahoma"/>
        </w:rPr>
        <w:tab/>
        <w:t>Leadership skills;</w:t>
      </w:r>
    </w:p>
    <w:p w14:paraId="13FDF739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Pr="004C3490">
        <w:rPr>
          <w:rFonts w:ascii="Tahoma" w:hAnsi="Tahoma" w:cs="Tahoma"/>
        </w:rPr>
        <w:tab/>
        <w:t>Negotiation skills;</w:t>
      </w:r>
    </w:p>
    <w:p w14:paraId="11021343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(ix) </w:t>
      </w:r>
      <w:r w:rsidRPr="004C3490">
        <w:rPr>
          <w:rFonts w:ascii="Tahoma" w:hAnsi="Tahoma" w:cs="Tahoma"/>
        </w:rPr>
        <w:tab/>
        <w:t>Decision making skills; and</w:t>
      </w:r>
    </w:p>
    <w:p w14:paraId="17A9A4BE" w14:textId="77777777" w:rsidR="00204710" w:rsidRPr="004C3490" w:rsidRDefault="00204710" w:rsidP="00204710">
      <w:pPr>
        <w:pStyle w:val="NoSpacing"/>
        <w:ind w:left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(x) </w:t>
      </w:r>
      <w:r w:rsidRPr="004C3490">
        <w:rPr>
          <w:rFonts w:ascii="Tahoma" w:hAnsi="Tahoma" w:cs="Tahoma"/>
        </w:rPr>
        <w:tab/>
        <w:t>Problem solving skills</w:t>
      </w:r>
    </w:p>
    <w:p w14:paraId="42F4D4F4" w14:textId="77777777" w:rsidR="009053FB" w:rsidRPr="004C3490" w:rsidRDefault="009053FB" w:rsidP="009053FB">
      <w:pPr>
        <w:rPr>
          <w:rFonts w:ascii="Tahoma" w:hAnsi="Tahoma" w:cs="Tahoma"/>
        </w:rPr>
      </w:pPr>
    </w:p>
    <w:p w14:paraId="1D0D316B" w14:textId="77F6C647" w:rsidR="00A15B32" w:rsidRPr="004C3490" w:rsidRDefault="00A15B32" w:rsidP="00A15B32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DEPUTY DIRECTOR, FUND MANAGEMENT &amp; ADMINISTRATION, JOB</w:t>
      </w:r>
    </w:p>
    <w:p w14:paraId="1E2D96E9" w14:textId="53B0DFDD" w:rsidR="00A15B32" w:rsidRPr="004C3490" w:rsidRDefault="00A15B32" w:rsidP="00A15B32">
      <w:pPr>
        <w:pStyle w:val="ListParagraph"/>
        <w:spacing w:line="360" w:lineRule="auto"/>
        <w:rPr>
          <w:rFonts w:ascii="Tahoma" w:hAnsi="Tahoma" w:cs="Tahoma"/>
          <w:b/>
          <w:bCs/>
          <w:lang w:val="en-US"/>
        </w:rPr>
      </w:pPr>
      <w:r w:rsidRPr="004C3490">
        <w:rPr>
          <w:rFonts w:ascii="Tahoma" w:hAnsi="Tahoma" w:cs="Tahoma"/>
          <w:b/>
          <w:bCs/>
        </w:rPr>
        <w:t xml:space="preserve">GRADE KNEST 3 – JOB REFERENCE </w:t>
      </w:r>
      <w:bookmarkStart w:id="0" w:name="_Hlk214439216"/>
      <w:r w:rsidR="00520103" w:rsidRPr="004C3490">
        <w:rPr>
          <w:rFonts w:ascii="Tahoma" w:hAnsi="Tahoma" w:cs="Tahoma"/>
          <w:b/>
          <w:bCs/>
        </w:rPr>
        <w:t xml:space="preserve">No. </w:t>
      </w:r>
      <w:r w:rsidRPr="004C3490">
        <w:rPr>
          <w:rFonts w:ascii="Tahoma" w:hAnsi="Tahoma" w:cs="Tahoma"/>
          <w:b/>
          <w:bCs/>
          <w:lang w:val="en-US"/>
        </w:rPr>
        <w:t>DDFMA</w:t>
      </w:r>
      <w:r w:rsidRPr="004C3490">
        <w:rPr>
          <w:rFonts w:ascii="Tahoma" w:hAnsi="Tahoma" w:cs="Tahoma"/>
          <w:b/>
          <w:bCs/>
        </w:rPr>
        <w:t>/0</w:t>
      </w:r>
      <w:r w:rsidR="004C3490">
        <w:rPr>
          <w:rFonts w:ascii="Tahoma" w:hAnsi="Tahoma" w:cs="Tahoma"/>
          <w:b/>
          <w:bCs/>
          <w:lang w:val="en-US"/>
        </w:rPr>
        <w:t>02</w:t>
      </w:r>
      <w:r w:rsidRPr="004C3490">
        <w:rPr>
          <w:rFonts w:ascii="Tahoma" w:hAnsi="Tahoma" w:cs="Tahoma"/>
          <w:b/>
          <w:bCs/>
        </w:rPr>
        <w:t>/2</w:t>
      </w:r>
      <w:bookmarkEnd w:id="0"/>
      <w:r w:rsidR="004C3490">
        <w:rPr>
          <w:rFonts w:ascii="Tahoma" w:hAnsi="Tahoma" w:cs="Tahoma"/>
          <w:b/>
          <w:bCs/>
          <w:lang w:val="en-US"/>
        </w:rPr>
        <w:t>6 (RE-ADVERTISEMENT)</w:t>
      </w:r>
    </w:p>
    <w:p w14:paraId="56033598" w14:textId="77777777" w:rsidR="00A15B32" w:rsidRPr="004C3490" w:rsidRDefault="00A15B32" w:rsidP="00A15B32">
      <w:pPr>
        <w:pStyle w:val="ListParagraph"/>
        <w:spacing w:line="360" w:lineRule="auto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(a) Job Specifications</w:t>
      </w:r>
    </w:p>
    <w:p w14:paraId="542BF6F6" w14:textId="77777777" w:rsidR="00A15B32" w:rsidRPr="004C3490" w:rsidRDefault="00A15B32" w:rsidP="00A15B32">
      <w:pPr>
        <w:pStyle w:val="ListParagraph"/>
        <w:spacing w:line="360" w:lineRule="auto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An Officer at this level may be deployed in any of the following functional areas: -</w:t>
      </w:r>
    </w:p>
    <w:p w14:paraId="35AE270A" w14:textId="77777777" w:rsidR="00A15B32" w:rsidRPr="004C3490" w:rsidRDefault="00A15B32" w:rsidP="00A15B32">
      <w:pPr>
        <w:pStyle w:val="ListParagraph"/>
        <w:spacing w:line="360" w:lineRule="auto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I)Investment &amp; Portfolio Management</w:t>
      </w:r>
    </w:p>
    <w:p w14:paraId="751C8525" w14:textId="77777777" w:rsidR="00A15B32" w:rsidRPr="004C3490" w:rsidRDefault="00A15B32" w:rsidP="00A15B32">
      <w:pPr>
        <w:pStyle w:val="ListParagraph"/>
        <w:spacing w:line="360" w:lineRule="auto"/>
        <w:rPr>
          <w:rFonts w:ascii="Tahoma" w:hAnsi="Tahoma" w:cs="Tahoma"/>
        </w:rPr>
      </w:pPr>
      <w:r w:rsidRPr="004C3490">
        <w:rPr>
          <w:rFonts w:ascii="Tahoma" w:hAnsi="Tahoma" w:cs="Tahoma"/>
        </w:rPr>
        <w:t>Duties and responsibilities at this level will entail: -</w:t>
      </w:r>
    </w:p>
    <w:p w14:paraId="622CC677" w14:textId="757088C4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(i) </w:t>
      </w:r>
      <w:r w:rsidR="009D103A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Overseeing the development of policies, regulations, guidelines and</w:t>
      </w:r>
      <w:r w:rsidR="00221764" w:rsidRPr="004C3490">
        <w:rPr>
          <w:rFonts w:ascii="Tahoma" w:hAnsi="Tahoma" w:cs="Tahoma"/>
        </w:rPr>
        <w:t xml:space="preserve"> </w:t>
      </w:r>
    </w:p>
    <w:p w14:paraId="6AC69DF7" w14:textId="77777777" w:rsidR="00A15B32" w:rsidRPr="004C3490" w:rsidRDefault="00A15B32" w:rsidP="009D103A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strategy for fund management</w:t>
      </w:r>
    </w:p>
    <w:p w14:paraId="037720D9" w14:textId="70271BED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Overseeing the development of the Scheme’s investment plans and</w:t>
      </w:r>
      <w:r w:rsidR="00EE21BC" w:rsidRPr="004C3490">
        <w:rPr>
          <w:rFonts w:ascii="Tahoma" w:hAnsi="Tahoma" w:cs="Tahoma"/>
        </w:rPr>
        <w:t xml:space="preserve">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strategy;</w:t>
      </w:r>
    </w:p>
    <w:p w14:paraId="0C33DF21" w14:textId="0068C005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implementation and compliance with Schemes investment plans</w:t>
      </w:r>
    </w:p>
    <w:p w14:paraId="3D03B49A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and strategies;</w:t>
      </w:r>
    </w:p>
    <w:p w14:paraId="523459F3" w14:textId="4D9B29B3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Recommending to Trustees strategic investments opportunities;</w:t>
      </w:r>
    </w:p>
    <w:p w14:paraId="3D6BAF98" w14:textId="549BA679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Establishing linkages with strategic financial partners;</w:t>
      </w:r>
    </w:p>
    <w:p w14:paraId="0D4102A2" w14:textId="279970A4" w:rsidR="00A15B32" w:rsidRPr="004C3490" w:rsidRDefault="00A15B32" w:rsidP="00EE21BC">
      <w:pPr>
        <w:pStyle w:val="ListParagraph"/>
        <w:spacing w:line="360" w:lineRule="auto"/>
        <w:ind w:left="1440" w:hanging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lastRenderedPageBreak/>
        <w:t xml:space="preserve">(vi)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Regularly meeting with investment analysts and financial strategic</w:t>
      </w:r>
      <w:r w:rsidR="00EE21BC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>partners to discuss investment opportunities;</w:t>
      </w:r>
    </w:p>
    <w:p w14:paraId="120EA605" w14:textId="4118A148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Providing leadership in analyzing business performance, industry trends,</w:t>
      </w:r>
    </w:p>
    <w:p w14:paraId="5703C4E3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existing or new regulatory requirements and their impact on business</w:t>
      </w:r>
    </w:p>
    <w:p w14:paraId="46A525B6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operations.</w:t>
      </w:r>
    </w:p>
    <w:p w14:paraId="48A48A83" w14:textId="68F017B4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Leading in Investment negotiations;</w:t>
      </w:r>
    </w:p>
    <w:p w14:paraId="6B62A3CC" w14:textId="5DCA3858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(ix)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prudent management of all investment portfolios for the Fund;</w:t>
      </w:r>
    </w:p>
    <w:p w14:paraId="4232ABA4" w14:textId="31E06DA6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investment portfolios are aligned with statutory guidelines and</w:t>
      </w:r>
    </w:p>
    <w:p w14:paraId="2CEF8706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KNEST’s strategic objectives;</w:t>
      </w:r>
    </w:p>
    <w:p w14:paraId="7C1BBFDA" w14:textId="09DB3F71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undertaking of Portfolio and Investment Research;</w:t>
      </w:r>
    </w:p>
    <w:p w14:paraId="4F9C03C2" w14:textId="3B1D8620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Leading in liaison with Fund service providers including fund managers,</w:t>
      </w:r>
    </w:p>
    <w:p w14:paraId="2F49032B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custodians, project developers and advisers;</w:t>
      </w:r>
    </w:p>
    <w:p w14:paraId="0F7D20B2" w14:textId="76AF5CAD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Advising the Trustees on investment options and opportunities;</w:t>
      </w:r>
    </w:p>
    <w:p w14:paraId="4E5BF3C7" w14:textId="40835DFF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returns on investment</w:t>
      </w:r>
    </w:p>
    <w:p w14:paraId="03A4FD2F" w14:textId="7FFA3820" w:rsidR="00A15B32" w:rsidRPr="004C3490" w:rsidRDefault="00A15B32" w:rsidP="00221764">
      <w:pPr>
        <w:pStyle w:val="ListParagraph"/>
        <w:spacing w:line="360" w:lineRule="auto"/>
        <w:ind w:left="1440" w:hanging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Coordinating acquisition and management of Scheme Investment with the</w:t>
      </w:r>
      <w:r w:rsidR="00221764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>aim of increasing its value and assure best returns on investment</w:t>
      </w:r>
    </w:p>
    <w:p w14:paraId="6B91AAD8" w14:textId="3D4813DE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Setting the criteria and conditions governing investment;</w:t>
      </w:r>
    </w:p>
    <w:p w14:paraId="4E541834" w14:textId="7A5DA754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Liaising with financial strategic service providers to discuss investment</w:t>
      </w:r>
    </w:p>
    <w:p w14:paraId="0B3166EC" w14:textId="75E94995" w:rsidR="00A15B32" w:rsidRPr="004C3490" w:rsidRDefault="00221764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ab/>
      </w:r>
      <w:r w:rsidR="00A15B32" w:rsidRPr="004C3490">
        <w:rPr>
          <w:rFonts w:ascii="Tahoma" w:hAnsi="Tahoma" w:cs="Tahoma"/>
        </w:rPr>
        <w:t>opportunities;</w:t>
      </w:r>
    </w:p>
    <w:p w14:paraId="01463205" w14:textId="7AA76CEF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(xviii)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Aligning investment portfolio with KNEST ’s strategic objectives;</w:t>
      </w:r>
    </w:p>
    <w:p w14:paraId="7CF9ABD3" w14:textId="040B095C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(xix)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maintenance of proper investment records for all securities</w:t>
      </w:r>
    </w:p>
    <w:p w14:paraId="2242B617" w14:textId="7D3F216D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(xx)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preparation of all investment and periodic portfolio</w:t>
      </w:r>
      <w:r w:rsidR="00EE21BC" w:rsidRPr="004C3490">
        <w:rPr>
          <w:rFonts w:ascii="Tahoma" w:hAnsi="Tahoma" w:cs="Tahoma"/>
        </w:rPr>
        <w:t xml:space="preserve">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performance reports</w:t>
      </w:r>
    </w:p>
    <w:p w14:paraId="4985CEAD" w14:textId="60AA10DB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(xxi)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In liaison with the Fund Manager, ensure preparation and filing of all</w:t>
      </w:r>
      <w:r w:rsidR="00EE21BC" w:rsidRPr="004C3490">
        <w:rPr>
          <w:rFonts w:ascii="Tahoma" w:hAnsi="Tahoma" w:cs="Tahoma"/>
        </w:rPr>
        <w:t xml:space="preserve">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statutory reports</w:t>
      </w:r>
    </w:p>
    <w:p w14:paraId="2D569A97" w14:textId="543A2610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(xxii)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Managing and developing staff in the department.</w:t>
      </w:r>
    </w:p>
    <w:p w14:paraId="6E75613A" w14:textId="77777777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(xxiii) Ensuring prudent utilization of the resources of the Corporation</w:t>
      </w:r>
    </w:p>
    <w:p w14:paraId="281FEE20" w14:textId="77777777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II) Pension Administration</w:t>
      </w:r>
    </w:p>
    <w:p w14:paraId="6BFF056F" w14:textId="36DAC44D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Overseeing the development, implementation and reviewing of policies,</w:t>
      </w:r>
    </w:p>
    <w:p w14:paraId="31805BED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strategies, guidelines and procedures of pension administration;</w:t>
      </w:r>
    </w:p>
    <w:p w14:paraId="24535C74" w14:textId="01A99784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Providing leadership in the in the daily administrative affairs of the</w:t>
      </w:r>
    </w:p>
    <w:p w14:paraId="2D0EA150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Scheme in accordance with the provisions of the Retirement Benefits Act</w:t>
      </w:r>
    </w:p>
    <w:p w14:paraId="254F455E" w14:textId="77777777" w:rsidR="00A15B32" w:rsidRPr="004C3490" w:rsidRDefault="00A15B32" w:rsidP="00221764">
      <w:pPr>
        <w:pStyle w:val="ListParagraph"/>
        <w:spacing w:line="360" w:lineRule="auto"/>
        <w:ind w:left="144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lastRenderedPageBreak/>
        <w:t>and the Regulations, the Income Tax Act, the Scheme Trust Deed and Rules,</w:t>
      </w:r>
    </w:p>
    <w:p w14:paraId="6D24EFAD" w14:textId="622658C0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Overseeing the collecting, collating and maintaining of accurate data of</w:t>
      </w:r>
    </w:p>
    <w:p w14:paraId="3D0BB975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all the assets of the Scheme, the service providers of the Scheme, the</w:t>
      </w:r>
    </w:p>
    <w:p w14:paraId="05D68FDB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members, the beneficiaries and any other information necessary for the</w:t>
      </w:r>
    </w:p>
    <w:p w14:paraId="13596994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administration of the Scheme</w:t>
      </w:r>
    </w:p>
    <w:p w14:paraId="2D539C0B" w14:textId="166F2153" w:rsidR="00A15B32" w:rsidRPr="004C3490" w:rsidRDefault="00A15B32" w:rsidP="00221764">
      <w:pPr>
        <w:pStyle w:val="ListParagraph"/>
        <w:spacing w:line="360" w:lineRule="auto"/>
        <w:ind w:left="1440" w:hanging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continuous update of member records and address issues of</w:t>
      </w:r>
      <w:r w:rsidR="00221764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>concern for action or direction.</w:t>
      </w:r>
    </w:p>
    <w:p w14:paraId="7B9624A4" w14:textId="405E1EAE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Lead in review of members data for accuracy and completeness</w:t>
      </w:r>
    </w:p>
    <w:p w14:paraId="4A088ED4" w14:textId="75CBD585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posting and update of member accounts on daily basis on receipt</w:t>
      </w:r>
    </w:p>
    <w:p w14:paraId="455C408B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of contribution.</w:t>
      </w:r>
    </w:p>
    <w:p w14:paraId="7F24F30D" w14:textId="27CB4721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distribution of accrued benefits to members’ accounts.</w:t>
      </w:r>
    </w:p>
    <w:p w14:paraId="478D42C4" w14:textId="3C74818C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daily reconciliation of member statements</w:t>
      </w:r>
    </w:p>
    <w:p w14:paraId="11473B96" w14:textId="5C9AB96A" w:rsidR="00A15B32" w:rsidRPr="004C3490" w:rsidRDefault="00A15B32" w:rsidP="00221764">
      <w:pPr>
        <w:pStyle w:val="ListParagraph"/>
        <w:spacing w:line="360" w:lineRule="auto"/>
        <w:ind w:left="1440" w:hanging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(ix)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Liaise with the scheme auditor to prepare audited accounts for the scheme;</w:t>
      </w:r>
    </w:p>
    <w:p w14:paraId="74C5AFEC" w14:textId="36C80461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Liaise with the fund administrator to dispatch statements to members as</w:t>
      </w:r>
    </w:p>
    <w:p w14:paraId="5EFAE70B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stipulated in the Service Charter.</w:t>
      </w:r>
    </w:p>
    <w:p w14:paraId="5A7E8A01" w14:textId="325CD428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comprehensive documentation for claims processing.</w:t>
      </w:r>
    </w:p>
    <w:p w14:paraId="5080D621" w14:textId="0EE0D716" w:rsidR="00A15B32" w:rsidRPr="004C3490" w:rsidRDefault="00A15B32" w:rsidP="00221764">
      <w:pPr>
        <w:pStyle w:val="ListParagraph"/>
        <w:spacing w:line="360" w:lineRule="auto"/>
        <w:ind w:left="1440" w:hanging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Liaise with the fund administrator to organize the Annual General Meeting</w:t>
      </w:r>
      <w:r w:rsidR="00221764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>(AGM)</w:t>
      </w:r>
    </w:p>
    <w:p w14:paraId="79A39AE8" w14:textId="754E21BF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maintenance of proper accounting records for the scheme monies</w:t>
      </w:r>
    </w:p>
    <w:p w14:paraId="147ABE34" w14:textId="51718536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(xiv)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Ensure preparation of all Administration periodic performance reports</w:t>
      </w:r>
    </w:p>
    <w:p w14:paraId="43DF978C" w14:textId="0B1046F5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In liaison with the Scheme Administrator, ensure preparation and filing of</w:t>
      </w:r>
    </w:p>
    <w:p w14:paraId="73C5BAB6" w14:textId="77777777" w:rsidR="00A15B32" w:rsidRPr="004C3490" w:rsidRDefault="00A15B32" w:rsidP="00221764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all statutory reports</w:t>
      </w:r>
    </w:p>
    <w:p w14:paraId="0398C4B1" w14:textId="16CA23E1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(xvi)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Managing and developing staff in the department.</w:t>
      </w:r>
    </w:p>
    <w:p w14:paraId="15C890CC" w14:textId="446F3EBB" w:rsidR="00EA3224" w:rsidRPr="004C3490" w:rsidRDefault="00A15B32" w:rsidP="004C3490">
      <w:pPr>
        <w:pStyle w:val="ListParagraph"/>
        <w:spacing w:line="360" w:lineRule="auto"/>
        <w:jc w:val="both"/>
        <w:rPr>
          <w:rFonts w:ascii="Tahoma" w:hAnsi="Tahoma" w:cs="Tahoma"/>
          <w:lang w:val="en-US"/>
        </w:rPr>
      </w:pPr>
      <w:r w:rsidRPr="004C3490">
        <w:rPr>
          <w:rFonts w:ascii="Tahoma" w:hAnsi="Tahoma" w:cs="Tahoma"/>
        </w:rPr>
        <w:t xml:space="preserve">(xvii) </w:t>
      </w:r>
      <w:r w:rsidR="00221764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Ensuring prudent utilization of the resources of the Corporation</w:t>
      </w:r>
    </w:p>
    <w:p w14:paraId="23AB6FC7" w14:textId="77777777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(b) Person Specifications</w:t>
      </w:r>
    </w:p>
    <w:p w14:paraId="02EBD9F9" w14:textId="2D126863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For appointment to this grade, a</w:t>
      </w:r>
      <w:r w:rsidR="003A4255" w:rsidRPr="004C3490">
        <w:rPr>
          <w:rFonts w:ascii="Tahoma" w:hAnsi="Tahoma" w:cs="Tahoma"/>
        </w:rPr>
        <w:t xml:space="preserve"> candidate</w:t>
      </w:r>
      <w:r w:rsidRPr="004C3490">
        <w:rPr>
          <w:rFonts w:ascii="Tahoma" w:hAnsi="Tahoma" w:cs="Tahoma"/>
        </w:rPr>
        <w:t xml:space="preserve"> must have: -</w:t>
      </w:r>
    </w:p>
    <w:p w14:paraId="2D15CD2C" w14:textId="2BA45A61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Served for a minimum period of ten (10) years, four (4) of which shall be</w:t>
      </w:r>
    </w:p>
    <w:p w14:paraId="386CCECE" w14:textId="77777777" w:rsidR="00A15B32" w:rsidRPr="004C3490" w:rsidRDefault="00A15B32" w:rsidP="00FE3425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lastRenderedPageBreak/>
        <w:t>in a management role;</w:t>
      </w:r>
    </w:p>
    <w:p w14:paraId="414679B2" w14:textId="5B2BF515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Bachelor’s degree in any of the following disciplines; Commerce (Finance</w:t>
      </w:r>
    </w:p>
    <w:p w14:paraId="47B778BB" w14:textId="77777777" w:rsidR="00A15B32" w:rsidRPr="004C3490" w:rsidRDefault="00A15B32" w:rsidP="00FE3425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option), Finance, Economics, Business Management (Finance option) or</w:t>
      </w:r>
    </w:p>
    <w:p w14:paraId="649F7A51" w14:textId="77777777" w:rsidR="00A15B32" w:rsidRPr="004C3490" w:rsidRDefault="00A15B32" w:rsidP="00FE3425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equivalent qualification from a recognized institution;</w:t>
      </w:r>
    </w:p>
    <w:p w14:paraId="55247434" w14:textId="257A3E44" w:rsidR="00A15B32" w:rsidRPr="004C3490" w:rsidRDefault="00A15B32" w:rsidP="00FE34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 Masters degree in any of the following disciplines; Commerce (Finance</w:t>
      </w:r>
    </w:p>
    <w:p w14:paraId="5331E95C" w14:textId="4A055577" w:rsidR="00A15B32" w:rsidRPr="004C3490" w:rsidRDefault="00A15B32" w:rsidP="00FE3425">
      <w:pPr>
        <w:pStyle w:val="ListParagraph"/>
        <w:spacing w:line="360" w:lineRule="auto"/>
        <w:ind w:left="144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Option) Finance, Economics, Business Administration (Finance Option) or</w:t>
      </w:r>
      <w:r w:rsidR="00FE3425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>equivalent qualification from a recognized Institution;</w:t>
      </w:r>
    </w:p>
    <w:p w14:paraId="6D21E1DE" w14:textId="79E9A5E1" w:rsidR="00A15B32" w:rsidRPr="004C3490" w:rsidRDefault="00A15B32" w:rsidP="00FE3425">
      <w:pPr>
        <w:pStyle w:val="ListParagraph"/>
        <w:spacing w:line="360" w:lineRule="auto"/>
        <w:ind w:left="1440" w:hanging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(iv)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Passed Part III of the Certified Public Accountants (CPA K) examination or</w:t>
      </w:r>
      <w:r w:rsidR="00FE3425" w:rsidRPr="004C3490">
        <w:rPr>
          <w:rFonts w:ascii="Tahoma" w:hAnsi="Tahoma" w:cs="Tahoma"/>
        </w:rPr>
        <w:t xml:space="preserve"> </w:t>
      </w:r>
      <w:r w:rsidRPr="004C3490">
        <w:rPr>
          <w:rFonts w:ascii="Tahoma" w:hAnsi="Tahoma" w:cs="Tahoma"/>
        </w:rPr>
        <w:t>equivalent qualification from a recognized institution;</w:t>
      </w:r>
    </w:p>
    <w:p w14:paraId="47E2F39D" w14:textId="59B16D73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Certificate in Leadership/Governance course from a recognized</w:t>
      </w:r>
    </w:p>
    <w:p w14:paraId="68A8B283" w14:textId="77777777" w:rsidR="00A15B32" w:rsidRPr="004C3490" w:rsidRDefault="00A15B32" w:rsidP="00FE3425">
      <w:pPr>
        <w:pStyle w:val="ListParagraph"/>
        <w:spacing w:line="360" w:lineRule="auto"/>
        <w:ind w:firstLine="720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>institution;</w:t>
      </w:r>
    </w:p>
    <w:p w14:paraId="2AD53BAF" w14:textId="1ED8C999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Membership with a relevant professional body;</w:t>
      </w:r>
    </w:p>
    <w:p w14:paraId="515F7839" w14:textId="7DBAB0D8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Proficiency in computer applications;</w:t>
      </w:r>
    </w:p>
    <w:p w14:paraId="5693FFC4" w14:textId="7E1F4C7F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Meet the requirements of Chapter six of the Constitution; and</w:t>
      </w:r>
    </w:p>
    <w:p w14:paraId="06C7F2F9" w14:textId="11C6920F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(ix) </w:t>
      </w:r>
      <w:r w:rsidR="00FE3425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Demonstrated professional and Managerial competence in finance and</w:t>
      </w:r>
    </w:p>
    <w:p w14:paraId="3FC0FC18" w14:textId="40CB2688" w:rsidR="00A15B32" w:rsidRPr="004C3490" w:rsidRDefault="00EF794D" w:rsidP="00221764">
      <w:pPr>
        <w:pStyle w:val="ListParagraph"/>
        <w:spacing w:line="360" w:lineRule="auto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</w:rPr>
        <w:tab/>
      </w:r>
      <w:r w:rsidR="00A15B32" w:rsidRPr="004C3490">
        <w:rPr>
          <w:rFonts w:ascii="Tahoma" w:hAnsi="Tahoma" w:cs="Tahoma"/>
        </w:rPr>
        <w:t>accounts functions as reflected in work performance and results.</w:t>
      </w:r>
    </w:p>
    <w:p w14:paraId="6994030D" w14:textId="77777777" w:rsidR="00A15B32" w:rsidRPr="004C3490" w:rsidRDefault="00A15B32" w:rsidP="00221764">
      <w:pPr>
        <w:pStyle w:val="ListParagraph"/>
        <w:spacing w:line="360" w:lineRule="auto"/>
        <w:jc w:val="both"/>
        <w:rPr>
          <w:rFonts w:ascii="Tahoma" w:hAnsi="Tahoma" w:cs="Tahoma"/>
          <w:b/>
          <w:bCs/>
        </w:rPr>
      </w:pPr>
      <w:r w:rsidRPr="004C3490">
        <w:rPr>
          <w:rFonts w:ascii="Tahoma" w:hAnsi="Tahoma" w:cs="Tahoma"/>
          <w:b/>
          <w:bCs/>
        </w:rPr>
        <w:t>(c) Key Competencies and Skills</w:t>
      </w:r>
    </w:p>
    <w:p w14:paraId="6E45FDDC" w14:textId="68B7432E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Communication skills;</w:t>
      </w:r>
    </w:p>
    <w:p w14:paraId="0E28CF98" w14:textId="59992B6E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Team work;</w:t>
      </w:r>
    </w:p>
    <w:p w14:paraId="4EB0B8A2" w14:textId="6423EE21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(iii)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Interpersonal skills;</w:t>
      </w:r>
    </w:p>
    <w:p w14:paraId="6CA80474" w14:textId="517359A7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(iv)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Analytical skills;</w:t>
      </w:r>
    </w:p>
    <w:p w14:paraId="04BFBBAC" w14:textId="51434A90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Time management skills;</w:t>
      </w:r>
    </w:p>
    <w:p w14:paraId="4A8F6DC1" w14:textId="1D90498F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Organizational skills;</w:t>
      </w:r>
    </w:p>
    <w:p w14:paraId="7B726EC2" w14:textId="4362C538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Leadership skills;</w:t>
      </w:r>
    </w:p>
    <w:p w14:paraId="32D08575" w14:textId="3F34E01E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(viii)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Negotiation skills;</w:t>
      </w:r>
    </w:p>
    <w:p w14:paraId="222C5EA6" w14:textId="243D9E1E" w:rsidR="009D103A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(ix)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Decision making skills; and</w:t>
      </w:r>
    </w:p>
    <w:p w14:paraId="6901F03E" w14:textId="6AE7A3B0" w:rsidR="00A15B32" w:rsidRPr="004C3490" w:rsidRDefault="00A15B32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  <w:r w:rsidRPr="004C3490">
        <w:rPr>
          <w:rFonts w:ascii="Tahoma" w:hAnsi="Tahoma" w:cs="Tahoma"/>
        </w:rPr>
        <w:t xml:space="preserve">(x) </w:t>
      </w:r>
      <w:r w:rsidR="00F7502F" w:rsidRPr="004C3490">
        <w:rPr>
          <w:rFonts w:ascii="Tahoma" w:hAnsi="Tahoma" w:cs="Tahoma"/>
        </w:rPr>
        <w:tab/>
      </w:r>
      <w:r w:rsidRPr="004C3490">
        <w:rPr>
          <w:rFonts w:ascii="Tahoma" w:hAnsi="Tahoma" w:cs="Tahoma"/>
        </w:rPr>
        <w:t>Problem solving skills.</w:t>
      </w:r>
    </w:p>
    <w:p w14:paraId="225673C0" w14:textId="77777777" w:rsidR="00C407C4" w:rsidRPr="004C3490" w:rsidRDefault="00C407C4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</w:p>
    <w:p w14:paraId="108657E2" w14:textId="77777777" w:rsidR="00520103" w:rsidRPr="004C3490" w:rsidRDefault="00520103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</w:p>
    <w:p w14:paraId="7496C374" w14:textId="77777777" w:rsidR="00520103" w:rsidRPr="004C3490" w:rsidRDefault="00520103" w:rsidP="009D103A">
      <w:pPr>
        <w:pStyle w:val="ListParagraph"/>
        <w:spacing w:line="360" w:lineRule="auto"/>
        <w:jc w:val="both"/>
        <w:rPr>
          <w:rFonts w:ascii="Tahoma" w:hAnsi="Tahoma" w:cs="Tahoma"/>
        </w:rPr>
      </w:pPr>
    </w:p>
    <w:p w14:paraId="54D4E4F3" w14:textId="77777777" w:rsidR="00275339" w:rsidRPr="004C3490" w:rsidRDefault="00275339" w:rsidP="003551E7">
      <w:pPr>
        <w:jc w:val="both"/>
        <w:rPr>
          <w:rFonts w:ascii="Tahoma" w:hAnsi="Tahoma" w:cs="Tahoma"/>
        </w:rPr>
      </w:pPr>
    </w:p>
    <w:p w14:paraId="2F114E01" w14:textId="23E13233" w:rsidR="00275339" w:rsidRPr="004C3490" w:rsidRDefault="00FC413D" w:rsidP="00275339">
      <w:pPr>
        <w:jc w:val="center"/>
        <w:rPr>
          <w:rFonts w:ascii="Tahoma" w:hAnsi="Tahoma" w:cs="Tahoma"/>
        </w:rPr>
      </w:pPr>
      <w:r w:rsidRPr="004C3490">
        <w:rPr>
          <w:rFonts w:ascii="Tahoma" w:hAnsi="Tahoma" w:cs="Tahoma"/>
        </w:rPr>
        <w:t>===================</w:t>
      </w:r>
      <w:r w:rsidR="00275339" w:rsidRPr="004C3490">
        <w:rPr>
          <w:rFonts w:ascii="Tahoma" w:hAnsi="Tahoma" w:cs="Tahoma"/>
        </w:rPr>
        <w:t>THE END</w:t>
      </w:r>
      <w:r w:rsidRPr="004C3490">
        <w:rPr>
          <w:rFonts w:ascii="Tahoma" w:hAnsi="Tahoma" w:cs="Tahoma"/>
        </w:rPr>
        <w:t>====================</w:t>
      </w:r>
    </w:p>
    <w:sectPr w:rsidR="00275339" w:rsidRPr="004C3490" w:rsidSect="00794460">
      <w:foot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DC9B" w14:textId="77777777" w:rsidR="00B91AA9" w:rsidRDefault="00B91AA9" w:rsidP="00EE21BC">
      <w:pPr>
        <w:spacing w:after="0" w:line="240" w:lineRule="auto"/>
      </w:pPr>
      <w:r>
        <w:separator/>
      </w:r>
    </w:p>
  </w:endnote>
  <w:endnote w:type="continuationSeparator" w:id="0">
    <w:p w14:paraId="63750D7E" w14:textId="77777777" w:rsidR="00B91AA9" w:rsidRDefault="00B91AA9" w:rsidP="00E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97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24B09D" w14:textId="100EA315" w:rsidR="00EE21BC" w:rsidRDefault="00EE21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3C675D" w14:textId="77777777" w:rsidR="00EE21BC" w:rsidRDefault="00EE2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77DD" w14:textId="77777777" w:rsidR="00B91AA9" w:rsidRDefault="00B91AA9" w:rsidP="00EE21BC">
      <w:pPr>
        <w:spacing w:after="0" w:line="240" w:lineRule="auto"/>
      </w:pPr>
      <w:r>
        <w:separator/>
      </w:r>
    </w:p>
  </w:footnote>
  <w:footnote w:type="continuationSeparator" w:id="0">
    <w:p w14:paraId="20552793" w14:textId="77777777" w:rsidR="00B91AA9" w:rsidRDefault="00B91AA9" w:rsidP="00EE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B9E"/>
    <w:multiLevelType w:val="hybridMultilevel"/>
    <w:tmpl w:val="658ABFF2"/>
    <w:lvl w:ilvl="0" w:tplc="25268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37E7"/>
    <w:multiLevelType w:val="hybridMultilevel"/>
    <w:tmpl w:val="94E833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52C5B"/>
    <w:multiLevelType w:val="hybridMultilevel"/>
    <w:tmpl w:val="68E45482"/>
    <w:lvl w:ilvl="0" w:tplc="D2F82E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000839">
    <w:abstractNumId w:val="1"/>
  </w:num>
  <w:num w:numId="2" w16cid:durableId="1056779722">
    <w:abstractNumId w:val="2"/>
  </w:num>
  <w:num w:numId="3" w16cid:durableId="1554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36"/>
    <w:rsid w:val="000411B6"/>
    <w:rsid w:val="001F7A2A"/>
    <w:rsid w:val="00204710"/>
    <w:rsid w:val="00221764"/>
    <w:rsid w:val="00242CF2"/>
    <w:rsid w:val="00246B36"/>
    <w:rsid w:val="00263D4C"/>
    <w:rsid w:val="00275339"/>
    <w:rsid w:val="002A5F46"/>
    <w:rsid w:val="003551E7"/>
    <w:rsid w:val="003A4255"/>
    <w:rsid w:val="00431502"/>
    <w:rsid w:val="004A4E73"/>
    <w:rsid w:val="004C3490"/>
    <w:rsid w:val="004D32A4"/>
    <w:rsid w:val="0051783B"/>
    <w:rsid w:val="00520103"/>
    <w:rsid w:val="00585405"/>
    <w:rsid w:val="005A04AA"/>
    <w:rsid w:val="005E25E1"/>
    <w:rsid w:val="00623AF9"/>
    <w:rsid w:val="00630272"/>
    <w:rsid w:val="006B7D52"/>
    <w:rsid w:val="00716A31"/>
    <w:rsid w:val="00757C65"/>
    <w:rsid w:val="00794460"/>
    <w:rsid w:val="00871151"/>
    <w:rsid w:val="009053FB"/>
    <w:rsid w:val="00915CFF"/>
    <w:rsid w:val="00915EB9"/>
    <w:rsid w:val="009D103A"/>
    <w:rsid w:val="009F3B6C"/>
    <w:rsid w:val="00A12B92"/>
    <w:rsid w:val="00A15B32"/>
    <w:rsid w:val="00A2218B"/>
    <w:rsid w:val="00A84219"/>
    <w:rsid w:val="00B10DB7"/>
    <w:rsid w:val="00B91AA9"/>
    <w:rsid w:val="00BB2E29"/>
    <w:rsid w:val="00BF457E"/>
    <w:rsid w:val="00C407C4"/>
    <w:rsid w:val="00CE7C1E"/>
    <w:rsid w:val="00D94BE2"/>
    <w:rsid w:val="00DC6382"/>
    <w:rsid w:val="00DE262F"/>
    <w:rsid w:val="00E80A5A"/>
    <w:rsid w:val="00EA3224"/>
    <w:rsid w:val="00ED0F3C"/>
    <w:rsid w:val="00ED3F3E"/>
    <w:rsid w:val="00EE21BC"/>
    <w:rsid w:val="00EF794D"/>
    <w:rsid w:val="00F11E68"/>
    <w:rsid w:val="00F3587D"/>
    <w:rsid w:val="00F7502F"/>
    <w:rsid w:val="00FC413D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4BC4"/>
  <w15:chartTrackingRefBased/>
  <w15:docId w15:val="{45BA0B54-6BB2-4215-AEEB-C7AE0910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B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B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B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B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B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04710"/>
    <w:pPr>
      <w:spacing w:after="0" w:line="240" w:lineRule="auto"/>
    </w:pPr>
  </w:style>
  <w:style w:type="table" w:styleId="TableGrid">
    <w:name w:val="Table Grid"/>
    <w:basedOn w:val="TableNormal"/>
    <w:uiPriority w:val="39"/>
    <w:rsid w:val="00ED3F3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BC"/>
  </w:style>
  <w:style w:type="paragraph" w:styleId="Footer">
    <w:name w:val="footer"/>
    <w:basedOn w:val="Normal"/>
    <w:link w:val="FooterChar"/>
    <w:uiPriority w:val="99"/>
    <w:unhideWhenUsed/>
    <w:rsid w:val="00EE2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BC"/>
  </w:style>
  <w:style w:type="character" w:styleId="Hyperlink">
    <w:name w:val="Hyperlink"/>
    <w:basedOn w:val="DefaultParagraphFont"/>
    <w:uiPriority w:val="99"/>
    <w:unhideWhenUsed/>
    <w:rsid w:val="004C34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knest.go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Amwoga</dc:creator>
  <cp:keywords/>
  <dc:description/>
  <cp:lastModifiedBy>Haron Lekartiwa</cp:lastModifiedBy>
  <cp:revision>4</cp:revision>
  <dcterms:created xsi:type="dcterms:W3CDTF">2026-04-04T07:42:00Z</dcterms:created>
  <dcterms:modified xsi:type="dcterms:W3CDTF">2026-04-04T07:45:00Z</dcterms:modified>
</cp:coreProperties>
</file>